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D7" w:rsidRDefault="00A75FD7" w:rsidP="00A75FD7">
      <w:pPr>
        <w:shd w:val="clear" w:color="auto" w:fill="FFFFFF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Проект постановления</w:t>
      </w:r>
    </w:p>
    <w:p w:rsidR="00A75FD7" w:rsidRDefault="00A75FD7" w:rsidP="00A75FD7">
      <w:pPr>
        <w:shd w:val="clear" w:color="auto" w:fill="FFFFFF"/>
        <w:jc w:val="right"/>
        <w:rPr>
          <w:spacing w:val="-2"/>
          <w:sz w:val="28"/>
          <w:szCs w:val="28"/>
        </w:rPr>
      </w:pPr>
      <w:r>
        <w:rPr>
          <w:spacing w:val="-3"/>
          <w:sz w:val="28"/>
          <w:szCs w:val="28"/>
        </w:rPr>
        <w:t>Правительства Новосибирской области</w:t>
      </w:r>
    </w:p>
    <w:p w:rsidR="00A75FD7" w:rsidRDefault="00A75FD7" w:rsidP="00A75FD7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A75FD7" w:rsidRDefault="00A75FD7" w:rsidP="00A75FD7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A75FD7" w:rsidRDefault="00A75FD7" w:rsidP="00A75FD7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A75FD7" w:rsidRDefault="00A75FD7" w:rsidP="00A75FD7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A75FD7" w:rsidRDefault="00A75FD7" w:rsidP="00A75FD7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A75FD7" w:rsidRDefault="00A75FD7" w:rsidP="00A75FD7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A75FD7" w:rsidRDefault="00A75FD7" w:rsidP="00A75FD7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A75FD7" w:rsidRDefault="00A75FD7" w:rsidP="00A75FD7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A75FD7" w:rsidRDefault="00A75FD7" w:rsidP="00A75FD7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A75FD7" w:rsidRDefault="00A75FD7" w:rsidP="00A75FD7">
      <w:pPr>
        <w:shd w:val="clear" w:color="auto" w:fill="FFFFFF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 внесении изменений в постановление </w:t>
      </w:r>
    </w:p>
    <w:p w:rsidR="00A75FD7" w:rsidRDefault="00A75FD7" w:rsidP="00A75FD7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2"/>
          <w:sz w:val="28"/>
          <w:szCs w:val="28"/>
        </w:rPr>
        <w:t xml:space="preserve">Правительства Новосибирской области </w:t>
      </w:r>
      <w:r>
        <w:rPr>
          <w:color w:val="000000"/>
          <w:sz w:val="28"/>
          <w:szCs w:val="28"/>
        </w:rPr>
        <w:t>от 24.01.2017 № 10-п</w:t>
      </w:r>
    </w:p>
    <w:p w:rsidR="00A75FD7" w:rsidRDefault="00A75FD7" w:rsidP="00A75FD7">
      <w:pPr>
        <w:widowControl/>
        <w:jc w:val="both"/>
        <w:rPr>
          <w:sz w:val="28"/>
          <w:szCs w:val="28"/>
        </w:rPr>
      </w:pPr>
    </w:p>
    <w:p w:rsidR="00A75FD7" w:rsidRDefault="00A75FD7" w:rsidP="00A75FD7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 о с т а н о в л я е т:</w:t>
      </w:r>
    </w:p>
    <w:p w:rsidR="00A75FD7" w:rsidRDefault="00A75FD7" w:rsidP="00A75FD7">
      <w:pPr>
        <w:widowControl/>
        <w:ind w:firstLine="709"/>
        <w:jc w:val="both"/>
        <w:rPr>
          <w:sz w:val="28"/>
          <w:szCs w:val="28"/>
        </w:rPr>
      </w:pPr>
    </w:p>
    <w:p w:rsidR="00A75FD7" w:rsidRDefault="00A75FD7" w:rsidP="00A75FD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Правительства Новосибирской области от </w:t>
      </w:r>
      <w:r>
        <w:rPr>
          <w:color w:val="000000"/>
          <w:sz w:val="28"/>
          <w:szCs w:val="28"/>
        </w:rPr>
        <w:t>24.01.2017 № 10-п</w:t>
      </w:r>
      <w:r>
        <w:rPr>
          <w:sz w:val="28"/>
          <w:szCs w:val="28"/>
        </w:rPr>
        <w:t xml:space="preserve"> «</w:t>
      </w:r>
      <w:r>
        <w:rPr>
          <w:bCs/>
          <w:spacing w:val="-1"/>
          <w:sz w:val="28"/>
          <w:szCs w:val="28"/>
        </w:rPr>
        <w:t xml:space="preserve">О Порядке и условиях предоставления в аренду государственного </w:t>
      </w:r>
      <w:r>
        <w:rPr>
          <w:bCs/>
          <w:sz w:val="28"/>
          <w:szCs w:val="28"/>
        </w:rPr>
        <w:t xml:space="preserve">имущества Новосибирской области, включенного в перечень государственного имущества Новосибирской области, свободного от прав третьих лиц (за исключением имущественных прав субъектов малого и </w:t>
      </w:r>
      <w:r>
        <w:rPr>
          <w:bCs/>
          <w:spacing w:val="-1"/>
          <w:sz w:val="28"/>
          <w:szCs w:val="28"/>
        </w:rPr>
        <w:t>среднего предпринимательства)</w:t>
      </w:r>
      <w:r>
        <w:rPr>
          <w:sz w:val="28"/>
          <w:szCs w:val="28"/>
        </w:rPr>
        <w:t>» следующие изменения:</w:t>
      </w:r>
    </w:p>
    <w:p w:rsidR="00A75FD7" w:rsidRDefault="00A75FD7" w:rsidP="00A75FD7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8102C">
        <w:rPr>
          <w:sz w:val="28"/>
          <w:szCs w:val="28"/>
        </w:rPr>
        <w:t xml:space="preserve">1) в </w:t>
      </w:r>
      <w:r>
        <w:rPr>
          <w:sz w:val="28"/>
          <w:szCs w:val="28"/>
        </w:rPr>
        <w:t xml:space="preserve">наименовании, в пункте 1 после слов «(за исключением» </w:t>
      </w:r>
      <w:r w:rsidRPr="0078102C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слова</w:t>
      </w:r>
      <w:r w:rsidRPr="0078102C">
        <w:rPr>
          <w:sz w:val="28"/>
          <w:szCs w:val="28"/>
        </w:rPr>
        <w:t>ми</w:t>
      </w:r>
      <w:r>
        <w:rPr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права хозяйственного ведения, права оп</w:t>
      </w:r>
      <w:r w:rsidR="0078102C">
        <w:rPr>
          <w:rFonts w:eastAsiaTheme="minorHAnsi"/>
          <w:sz w:val="28"/>
          <w:szCs w:val="28"/>
          <w:lang w:eastAsia="en-US"/>
        </w:rPr>
        <w:t>еративного управления, а также»;</w:t>
      </w:r>
    </w:p>
    <w:p w:rsidR="00A75FD7" w:rsidRDefault="00A75FD7" w:rsidP="00A75FD7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8102C">
        <w:rPr>
          <w:rFonts w:eastAsiaTheme="minorHAnsi"/>
          <w:sz w:val="28"/>
          <w:szCs w:val="28"/>
          <w:lang w:eastAsia="en-US"/>
        </w:rPr>
        <w:t>2)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8102C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пункте 3 слова «временно исполняющего обязанности» исключить.</w:t>
      </w:r>
    </w:p>
    <w:p w:rsidR="00A75FD7" w:rsidRDefault="00A75FD7" w:rsidP="00A75FD7">
      <w:pPr>
        <w:widowControl/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bCs/>
          <w:spacing w:val="-1"/>
          <w:sz w:val="28"/>
          <w:szCs w:val="28"/>
        </w:rPr>
        <w:t xml:space="preserve"> В Порядке и условиях предоставления в аренду государственного </w:t>
      </w:r>
      <w:r>
        <w:rPr>
          <w:bCs/>
          <w:sz w:val="28"/>
          <w:szCs w:val="28"/>
        </w:rPr>
        <w:t xml:space="preserve">имущества Новосибирской области, включенного в перечень государственного имущества Новосибирской области, свободного от прав третьих лиц (за исключением имущественных прав субъектов малого и </w:t>
      </w:r>
      <w:r>
        <w:rPr>
          <w:bCs/>
          <w:spacing w:val="-1"/>
          <w:sz w:val="28"/>
          <w:szCs w:val="28"/>
        </w:rPr>
        <w:t xml:space="preserve">среднего предпринимательства), утвержденные </w:t>
      </w:r>
      <w:r>
        <w:rPr>
          <w:sz w:val="28"/>
          <w:szCs w:val="28"/>
        </w:rPr>
        <w:t xml:space="preserve">постановлением Правительства Новосибирской области от </w:t>
      </w:r>
      <w:r>
        <w:rPr>
          <w:color w:val="000000"/>
          <w:sz w:val="28"/>
          <w:szCs w:val="28"/>
        </w:rPr>
        <w:t>24.01.2017 № 10-п:</w:t>
      </w:r>
    </w:p>
    <w:p w:rsidR="00A75FD7" w:rsidRDefault="00A75FD7" w:rsidP="00A75FD7">
      <w:pPr>
        <w:widowControl/>
        <w:ind w:firstLine="539"/>
        <w:jc w:val="both"/>
        <w:rPr>
          <w:color w:val="000000"/>
          <w:sz w:val="28"/>
          <w:szCs w:val="28"/>
        </w:rPr>
      </w:pPr>
      <w:r w:rsidRPr="0078102C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78102C">
        <w:rPr>
          <w:sz w:val="28"/>
          <w:szCs w:val="28"/>
        </w:rPr>
        <w:t>в</w:t>
      </w:r>
      <w:r>
        <w:rPr>
          <w:sz w:val="28"/>
          <w:szCs w:val="28"/>
        </w:rPr>
        <w:t xml:space="preserve"> наименовании после слов «(за исключением» </w:t>
      </w:r>
      <w:r w:rsidRPr="0078102C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слова</w:t>
      </w:r>
      <w:r w:rsidRPr="0078102C">
        <w:rPr>
          <w:sz w:val="28"/>
          <w:szCs w:val="28"/>
        </w:rPr>
        <w:t xml:space="preserve">ми </w:t>
      </w: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права хозяйственного ведения, права оп</w:t>
      </w:r>
      <w:r w:rsidR="0078102C">
        <w:rPr>
          <w:rFonts w:eastAsiaTheme="minorHAnsi"/>
          <w:sz w:val="28"/>
          <w:szCs w:val="28"/>
          <w:lang w:eastAsia="en-US"/>
        </w:rPr>
        <w:t>еративного управления, а также»;</w:t>
      </w:r>
    </w:p>
    <w:p w:rsidR="00A75FD7" w:rsidRDefault="00A75FD7" w:rsidP="00A75FD7">
      <w:pPr>
        <w:widowControl/>
        <w:ind w:firstLine="539"/>
        <w:jc w:val="both"/>
        <w:rPr>
          <w:sz w:val="28"/>
          <w:szCs w:val="28"/>
        </w:rPr>
      </w:pPr>
      <w:r w:rsidRPr="0078102C">
        <w:rPr>
          <w:sz w:val="28"/>
          <w:szCs w:val="28"/>
        </w:rPr>
        <w:t xml:space="preserve">2) в </w:t>
      </w:r>
      <w:r>
        <w:rPr>
          <w:sz w:val="28"/>
          <w:szCs w:val="28"/>
        </w:rPr>
        <w:t>пункте 1:</w:t>
      </w:r>
    </w:p>
    <w:p w:rsidR="00A75FD7" w:rsidRDefault="00A75FD7" w:rsidP="00A75FD7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8102C">
        <w:rPr>
          <w:sz w:val="28"/>
          <w:szCs w:val="28"/>
        </w:rPr>
        <w:t xml:space="preserve">а) </w:t>
      </w:r>
      <w:r>
        <w:rPr>
          <w:sz w:val="28"/>
          <w:szCs w:val="28"/>
        </w:rPr>
        <w:t>после слов «(за исключением» вставить слова «</w:t>
      </w:r>
      <w:r>
        <w:rPr>
          <w:rFonts w:eastAsiaTheme="minorHAnsi"/>
          <w:sz w:val="28"/>
          <w:szCs w:val="28"/>
          <w:lang w:eastAsia="en-US"/>
        </w:rPr>
        <w:t>права хозяйственного ведения, права оперативного управления, а также»;</w:t>
      </w:r>
    </w:p>
    <w:p w:rsidR="00A75FD7" w:rsidRDefault="00A75FD7" w:rsidP="00A75FD7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>
        <w:rPr>
          <w:sz w:val="28"/>
          <w:szCs w:val="28"/>
        </w:rPr>
        <w:t xml:space="preserve">после слов «разработаны в соответствии с» </w:t>
      </w:r>
      <w:r w:rsidRPr="0078102C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слова</w:t>
      </w:r>
      <w:r w:rsidRPr="0078102C">
        <w:rPr>
          <w:sz w:val="28"/>
          <w:szCs w:val="28"/>
        </w:rPr>
        <w:t xml:space="preserve">ми </w:t>
      </w:r>
      <w:r>
        <w:rPr>
          <w:sz w:val="28"/>
          <w:szCs w:val="28"/>
        </w:rPr>
        <w:t>«Земельным кодексом Российской Федерации,»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75FD7" w:rsidRDefault="00A75FD7" w:rsidP="00A75FD7">
      <w:pPr>
        <w:widowControl/>
        <w:ind w:firstLine="539"/>
        <w:jc w:val="both"/>
        <w:rPr>
          <w:sz w:val="28"/>
          <w:szCs w:val="28"/>
        </w:rPr>
      </w:pPr>
      <w:r w:rsidRPr="0078102C">
        <w:rPr>
          <w:sz w:val="28"/>
          <w:szCs w:val="28"/>
        </w:rPr>
        <w:t xml:space="preserve">3) в </w:t>
      </w:r>
      <w:r>
        <w:rPr>
          <w:sz w:val="28"/>
          <w:szCs w:val="28"/>
        </w:rPr>
        <w:t>пункте 2:</w:t>
      </w:r>
    </w:p>
    <w:p w:rsidR="00A75FD7" w:rsidRDefault="00A75FD7" w:rsidP="00A75FD7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8102C">
        <w:rPr>
          <w:sz w:val="28"/>
          <w:szCs w:val="28"/>
        </w:rPr>
        <w:t>а)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слова «(за исключением земельных участков)» исключить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75FD7" w:rsidRDefault="00A75FD7" w:rsidP="00A75FD7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8102C">
        <w:rPr>
          <w:rFonts w:eastAsiaTheme="minorHAnsi"/>
          <w:sz w:val="28"/>
          <w:szCs w:val="28"/>
          <w:lang w:eastAsia="en-US"/>
        </w:rPr>
        <w:t>б)</w:t>
      </w:r>
      <w:r>
        <w:rPr>
          <w:rFonts w:eastAsiaTheme="minorHAnsi"/>
          <w:sz w:val="28"/>
          <w:szCs w:val="28"/>
          <w:lang w:eastAsia="en-US"/>
        </w:rPr>
        <w:t xml:space="preserve"> после слов</w:t>
      </w:r>
      <w:r>
        <w:rPr>
          <w:sz w:val="28"/>
          <w:szCs w:val="28"/>
        </w:rPr>
        <w:t xml:space="preserve"> «(за исключением» </w:t>
      </w:r>
      <w:r w:rsidRPr="0078102C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слова</w:t>
      </w:r>
      <w:r w:rsidRPr="0078102C">
        <w:rPr>
          <w:sz w:val="28"/>
          <w:szCs w:val="28"/>
        </w:rPr>
        <w:t>ми</w:t>
      </w:r>
      <w:r>
        <w:rPr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права хозяйственного ведения, права оперативного управления, а также»;</w:t>
      </w:r>
    </w:p>
    <w:p w:rsidR="00A75FD7" w:rsidRDefault="00A75FD7" w:rsidP="00A75FD7">
      <w:pPr>
        <w:ind w:firstLine="539"/>
        <w:jc w:val="both"/>
        <w:rPr>
          <w:sz w:val="28"/>
          <w:szCs w:val="28"/>
        </w:rPr>
      </w:pPr>
      <w:r w:rsidRPr="0078102C">
        <w:rPr>
          <w:rFonts w:eastAsiaTheme="minorHAnsi"/>
          <w:sz w:val="28"/>
          <w:szCs w:val="28"/>
          <w:lang w:eastAsia="en-US"/>
        </w:rPr>
        <w:t>в)</w:t>
      </w:r>
      <w:r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слова «занимающихся социально значимыми видами деятельности» заменить словами</w:t>
      </w:r>
      <w:r>
        <w:rPr>
          <w:sz w:val="28"/>
          <w:szCs w:val="28"/>
        </w:rPr>
        <w:t xml:space="preserve"> «являющихся сельскохозяйственны</w:t>
      </w:r>
      <w:bookmarkStart w:id="0" w:name="_GoBack"/>
      <w:bookmarkEnd w:id="0"/>
      <w:r>
        <w:rPr>
          <w:sz w:val="28"/>
          <w:szCs w:val="28"/>
        </w:rPr>
        <w:t xml:space="preserve">ми кооперативами или </w:t>
      </w:r>
      <w:r>
        <w:rPr>
          <w:sz w:val="28"/>
          <w:szCs w:val="28"/>
        </w:rPr>
        <w:lastRenderedPageBreak/>
        <w:t>занимающихся социально значимыми видами деятельности, иными установленными государственными программами (подпрограммами) Новосибирской области приоритетными видами деятельности, а также льготы по арендной плате в отношении земельных участков, включенных в Перечень»;</w:t>
      </w:r>
    </w:p>
    <w:p w:rsidR="00A75FD7" w:rsidRDefault="00A75FD7" w:rsidP="00A75FD7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8102C">
        <w:rPr>
          <w:rFonts w:eastAsiaTheme="minorHAnsi"/>
          <w:sz w:val="28"/>
          <w:szCs w:val="28"/>
          <w:lang w:eastAsia="en-US"/>
        </w:rPr>
        <w:t>г)</w:t>
      </w:r>
      <w:r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добавить абзац следующего содержания:</w:t>
      </w:r>
    </w:p>
    <w:p w:rsidR="00A75FD7" w:rsidRDefault="00A75FD7" w:rsidP="00A75FD7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«Порядок и условия предоставления в аренду земельных участков, включенных в Перечень, устанавливаются в соответствии с гражданским законодательством </w:t>
      </w:r>
      <w:r w:rsidR="0078102C">
        <w:rPr>
          <w:sz w:val="28"/>
          <w:szCs w:val="28"/>
        </w:rPr>
        <w:t>и земельным законодательством.»;</w:t>
      </w:r>
    </w:p>
    <w:p w:rsidR="00A75FD7" w:rsidRDefault="00A75FD7" w:rsidP="00A75FD7">
      <w:pPr>
        <w:widowControl/>
        <w:ind w:firstLine="539"/>
        <w:jc w:val="both"/>
        <w:rPr>
          <w:sz w:val="28"/>
          <w:szCs w:val="28"/>
        </w:rPr>
      </w:pPr>
      <w:r w:rsidRPr="0078102C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="0078102C">
        <w:rPr>
          <w:sz w:val="28"/>
          <w:szCs w:val="28"/>
        </w:rPr>
        <w:t>п</w:t>
      </w:r>
      <w:r>
        <w:rPr>
          <w:sz w:val="28"/>
          <w:szCs w:val="28"/>
        </w:rPr>
        <w:t>ункт 3 изложить в следующей редакции:</w:t>
      </w:r>
    </w:p>
    <w:p w:rsidR="00A75FD7" w:rsidRDefault="00A75FD7" w:rsidP="00A75FD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Порядком и условиями регулируются отношения по оказанию областным исполнительным органом государственной власти Новосибирской области имущественной поддержки субъектам МСП и организациям, образующим инфраструктуру поддержки субъектов МСП (за исключением указанных в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статье 15</w:t>
        </w:r>
      </w:hyperlink>
      <w:r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Федерации»»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в виде предоставления в аренду на долгосрочной основе имущества, включенного в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>
        <w:rPr>
          <w:sz w:val="28"/>
          <w:szCs w:val="28"/>
        </w:rPr>
        <w:t xml:space="preserve"> (в том числе по льготной ставке арендной платы).».</w:t>
      </w:r>
    </w:p>
    <w:p w:rsidR="00A75FD7" w:rsidRDefault="00A75FD7" w:rsidP="00A75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02C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02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4 изложить в следующей редакции: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Арендодателем имущества, включенного в </w:t>
      </w:r>
      <w:hyperlink r:id="rId7" w:history="1">
        <w:r>
          <w:rPr>
            <w:rStyle w:val="a3"/>
            <w:color w:val="0000FF"/>
            <w:sz w:val="28"/>
            <w:szCs w:val="28"/>
            <w:u w:val="none"/>
          </w:rPr>
          <w:t>Перечень</w:t>
        </w:r>
      </w:hyperlink>
      <w:r>
        <w:rPr>
          <w:sz w:val="28"/>
          <w:szCs w:val="28"/>
        </w:rPr>
        <w:t>, является: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департамент имущества и земельных отношений Новосибирской области (далее - департамент) в отношении имущества, составляющего государственную казну Новосибирской области, земельных участков, находящихся в государственной собственности Новосибирской области</w:t>
      </w:r>
      <w:r w:rsidRPr="0078102C">
        <w:rPr>
          <w:sz w:val="28"/>
          <w:szCs w:val="28"/>
        </w:rPr>
        <w:t xml:space="preserve">, а также земельных участков, государственная собственность на которые не разграничена, полномочия по распоряжению которыми осуществляет департамент в соответствии с </w:t>
      </w:r>
      <w:hyperlink r:id="rId8" w:history="1">
        <w:r w:rsidRPr="0078102C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78102C">
        <w:rPr>
          <w:sz w:val="28"/>
          <w:szCs w:val="28"/>
        </w:rPr>
        <w:t xml:space="preserve"> Новосибирской области от 18.12.2015 </w:t>
      </w:r>
      <w:r w:rsidR="0078102C">
        <w:rPr>
          <w:sz w:val="28"/>
          <w:szCs w:val="28"/>
        </w:rPr>
        <w:t>№</w:t>
      </w:r>
      <w:r w:rsidRPr="0078102C">
        <w:rPr>
          <w:sz w:val="28"/>
          <w:szCs w:val="28"/>
        </w:rPr>
        <w:t xml:space="preserve"> 27-ОЗ </w:t>
      </w:r>
      <w:r w:rsidR="0078102C">
        <w:rPr>
          <w:sz w:val="28"/>
          <w:szCs w:val="28"/>
        </w:rPr>
        <w:t>«</w:t>
      </w:r>
      <w:r w:rsidRPr="0078102C">
        <w:rPr>
          <w:sz w:val="28"/>
          <w:szCs w:val="28"/>
        </w:rPr>
        <w:t xml:space="preserve">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</w:t>
      </w:r>
      <w:r w:rsidR="0078102C">
        <w:rPr>
          <w:sz w:val="28"/>
          <w:szCs w:val="28"/>
        </w:rPr>
        <w:t>«</w:t>
      </w:r>
      <w:r w:rsidRPr="0078102C">
        <w:rPr>
          <w:sz w:val="28"/>
          <w:szCs w:val="28"/>
        </w:rPr>
        <w:t>Об отдельных вопросах организации местного самоуправления в Новосибирской области</w:t>
      </w:r>
      <w:r w:rsidR="0078102C">
        <w:rPr>
          <w:sz w:val="28"/>
          <w:szCs w:val="28"/>
        </w:rPr>
        <w:t>»</w:t>
      </w:r>
      <w:r w:rsidRPr="0078102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государственные унитарные предприятия Новосибирской области и государственные учреждения Новосибирской области в отношении имущества, закрепленного за ними на праве хозяйственного ведения или оперативного управления.».</w:t>
      </w:r>
    </w:p>
    <w:p w:rsidR="00A75FD7" w:rsidRPr="0078102C" w:rsidRDefault="00A75FD7" w:rsidP="00A75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78102C">
        <w:rPr>
          <w:rFonts w:ascii="Times New Roman" w:hAnsi="Times New Roman" w:cs="Times New Roman"/>
          <w:sz w:val="28"/>
          <w:szCs w:val="28"/>
        </w:rPr>
        <w:t>6) в пункте 5:</w:t>
      </w:r>
    </w:p>
    <w:p w:rsidR="00A75FD7" w:rsidRPr="0078102C" w:rsidRDefault="00A75FD7" w:rsidP="00A75FD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102C">
        <w:rPr>
          <w:sz w:val="28"/>
          <w:szCs w:val="28"/>
        </w:rPr>
        <w:t>а) в подпункте 1 слова «</w:t>
      </w:r>
      <w:r w:rsidRPr="0078102C">
        <w:rPr>
          <w:rFonts w:eastAsiaTheme="minorHAnsi"/>
          <w:sz w:val="28"/>
          <w:szCs w:val="28"/>
          <w:lang w:eastAsia="en-US"/>
        </w:rPr>
        <w:t xml:space="preserve">, за исключением субъектов МСП, которым в соответствии с Федеральным </w:t>
      </w:r>
      <w:hyperlink r:id="rId9" w:history="1">
        <w:r w:rsidRPr="0078102C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78102C">
        <w:rPr>
          <w:rFonts w:eastAsiaTheme="minorHAnsi"/>
          <w:sz w:val="28"/>
          <w:szCs w:val="28"/>
          <w:lang w:eastAsia="en-US"/>
        </w:rPr>
        <w:t xml:space="preserve"> от 24.07.2007 </w:t>
      </w:r>
      <w:r w:rsidR="0078102C" w:rsidRPr="0078102C">
        <w:rPr>
          <w:rFonts w:eastAsiaTheme="minorHAnsi"/>
          <w:sz w:val="28"/>
          <w:szCs w:val="28"/>
          <w:lang w:eastAsia="en-US"/>
        </w:rPr>
        <w:t>№</w:t>
      </w:r>
      <w:r w:rsidRPr="0078102C">
        <w:rPr>
          <w:rFonts w:eastAsiaTheme="minorHAnsi"/>
          <w:sz w:val="28"/>
          <w:szCs w:val="28"/>
          <w:lang w:eastAsia="en-US"/>
        </w:rPr>
        <w:t xml:space="preserve"> 209-ФЗ </w:t>
      </w:r>
      <w:r w:rsidR="0078102C" w:rsidRPr="0078102C">
        <w:rPr>
          <w:rFonts w:eastAsiaTheme="minorHAnsi"/>
          <w:sz w:val="28"/>
          <w:szCs w:val="28"/>
          <w:lang w:eastAsia="en-US"/>
        </w:rPr>
        <w:t>«</w:t>
      </w:r>
      <w:r w:rsidRPr="0078102C">
        <w:rPr>
          <w:rFonts w:eastAsiaTheme="minorHAnsi"/>
          <w:sz w:val="28"/>
          <w:szCs w:val="28"/>
          <w:lang w:eastAsia="en-US"/>
        </w:rPr>
        <w:t>О развитии малого и среднего предпринима</w:t>
      </w:r>
      <w:r w:rsidR="0078102C" w:rsidRPr="0078102C">
        <w:rPr>
          <w:rFonts w:eastAsiaTheme="minorHAnsi"/>
          <w:sz w:val="28"/>
          <w:szCs w:val="28"/>
          <w:lang w:eastAsia="en-US"/>
        </w:rPr>
        <w:t>тельства в Российской Федерации»</w:t>
      </w:r>
      <w:r w:rsidRPr="0078102C">
        <w:rPr>
          <w:rFonts w:eastAsiaTheme="minorHAnsi"/>
          <w:sz w:val="28"/>
          <w:szCs w:val="28"/>
          <w:lang w:eastAsia="en-US"/>
        </w:rPr>
        <w:t xml:space="preserve"> не может оказываться поддержка» исключить;</w:t>
      </w:r>
    </w:p>
    <w:p w:rsidR="00A75FD7" w:rsidRDefault="00A75FD7" w:rsidP="00A75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02C">
        <w:rPr>
          <w:rFonts w:ascii="Times New Roman" w:hAnsi="Times New Roman" w:cs="Times New Roman"/>
          <w:sz w:val="28"/>
          <w:szCs w:val="28"/>
        </w:rPr>
        <w:lastRenderedPageBreak/>
        <w:t xml:space="preserve">б) в подпункте 2 </w:t>
      </w:r>
      <w:r>
        <w:rPr>
          <w:rFonts w:ascii="Times New Roman" w:hAnsi="Times New Roman" w:cs="Times New Roman"/>
          <w:sz w:val="28"/>
          <w:szCs w:val="28"/>
        </w:rPr>
        <w:t xml:space="preserve">после слов «субъектов МСП» </w:t>
      </w:r>
      <w:r w:rsidRPr="0078102C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78102C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«, за исключением указанных в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 государственных фондов поддержки научной, научно-технической, инновационной деятельности, осуществляющих деятельность в фор</w:t>
      </w:r>
      <w:r w:rsidR="0078102C">
        <w:rPr>
          <w:rFonts w:ascii="Times New Roman" w:hAnsi="Times New Roman" w:cs="Times New Roman"/>
          <w:sz w:val="28"/>
          <w:szCs w:val="28"/>
        </w:rPr>
        <w:t>ме государственных учреждений.»;</w:t>
      </w:r>
    </w:p>
    <w:p w:rsidR="00A75FD7" w:rsidRDefault="00A75FD7" w:rsidP="00A75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02C">
        <w:rPr>
          <w:rFonts w:ascii="Times New Roman" w:hAnsi="Times New Roman" w:cs="Times New Roman"/>
          <w:sz w:val="28"/>
          <w:szCs w:val="28"/>
        </w:rPr>
        <w:t xml:space="preserve">7) в </w:t>
      </w:r>
      <w:r>
        <w:rPr>
          <w:rFonts w:ascii="Times New Roman" w:hAnsi="Times New Roman" w:cs="Times New Roman"/>
          <w:sz w:val="28"/>
          <w:szCs w:val="28"/>
        </w:rPr>
        <w:t>пункте 6:</w:t>
      </w:r>
    </w:p>
    <w:p w:rsidR="00A75FD7" w:rsidRDefault="00A75FD7" w:rsidP="00A75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B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в абзаце первом после слов «в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,» </w:t>
      </w:r>
      <w:r w:rsidRPr="00FC7CB8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FC7CB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«за исключением земельных участков,»;</w:t>
      </w:r>
    </w:p>
    <w:p w:rsidR="00A75FD7" w:rsidRDefault="00A75FD7" w:rsidP="00A75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B8">
        <w:rPr>
          <w:rFonts w:ascii="Times New Roman" w:hAnsi="Times New Roman" w:cs="Times New Roman"/>
          <w:sz w:val="28"/>
          <w:szCs w:val="28"/>
        </w:rPr>
        <w:t xml:space="preserve">б) подпункт 1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75FD7" w:rsidRDefault="00A75FD7" w:rsidP="00A75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 на торгах, проводимых в форме конкурсов или аукционов;»</w:t>
      </w:r>
      <w:r w:rsidR="00FC7CB8">
        <w:rPr>
          <w:rFonts w:ascii="Times New Roman" w:hAnsi="Times New Roman" w:cs="Times New Roman"/>
          <w:sz w:val="28"/>
          <w:szCs w:val="28"/>
        </w:rPr>
        <w:t>;</w:t>
      </w:r>
    </w:p>
    <w:p w:rsidR="00A75FD7" w:rsidRDefault="00A75FD7" w:rsidP="00A75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B8">
        <w:rPr>
          <w:rFonts w:ascii="Times New Roman" w:hAnsi="Times New Roman" w:cs="Times New Roman"/>
          <w:sz w:val="28"/>
          <w:szCs w:val="28"/>
        </w:rPr>
        <w:t xml:space="preserve">8) дополнить </w:t>
      </w:r>
      <w:r>
        <w:rPr>
          <w:rFonts w:ascii="Times New Roman" w:hAnsi="Times New Roman" w:cs="Times New Roman"/>
          <w:sz w:val="28"/>
          <w:szCs w:val="28"/>
        </w:rPr>
        <w:t>пунктом 6.1. следующего содержания: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«6.1. Заключение договоров аренды земельного участка, включенного в 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>
        <w:rPr>
          <w:sz w:val="28"/>
          <w:szCs w:val="28"/>
        </w:rPr>
        <w:t>, осуществляется: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 торгах, проводимых в форме аукциона;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без проведения торгов в случаях, предусмотренных пунктом 2 статьи 39.6 Земельного кодекса Российской </w:t>
      </w:r>
      <w:r w:rsidR="00FC7CB8">
        <w:rPr>
          <w:sz w:val="28"/>
          <w:szCs w:val="28"/>
        </w:rPr>
        <w:t>Федерации.»;</w:t>
      </w:r>
    </w:p>
    <w:p w:rsidR="00A75FD7" w:rsidRDefault="00A75FD7" w:rsidP="00A75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B8">
        <w:rPr>
          <w:rFonts w:ascii="Times New Roman" w:hAnsi="Times New Roman" w:cs="Times New Roman"/>
          <w:sz w:val="28"/>
          <w:szCs w:val="28"/>
        </w:rPr>
        <w:t xml:space="preserve">9) в </w:t>
      </w:r>
      <w:r>
        <w:rPr>
          <w:rFonts w:ascii="Times New Roman" w:hAnsi="Times New Roman" w:cs="Times New Roman"/>
          <w:sz w:val="28"/>
          <w:szCs w:val="28"/>
        </w:rPr>
        <w:t>абзаце втором пункта 7 слово «департамента»</w:t>
      </w:r>
      <w:r w:rsidR="00FC7CB8">
        <w:rPr>
          <w:rFonts w:ascii="Times New Roman" w:hAnsi="Times New Roman" w:cs="Times New Roman"/>
          <w:sz w:val="28"/>
          <w:szCs w:val="28"/>
        </w:rPr>
        <w:t xml:space="preserve"> заменить словом «арендодателя»;</w:t>
      </w:r>
    </w:p>
    <w:p w:rsidR="00A75FD7" w:rsidRDefault="00A75FD7" w:rsidP="00A75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B8">
        <w:rPr>
          <w:rFonts w:ascii="Times New Roman" w:hAnsi="Times New Roman" w:cs="Times New Roman"/>
          <w:sz w:val="28"/>
          <w:szCs w:val="28"/>
        </w:rPr>
        <w:t>10) до</w:t>
      </w:r>
      <w:r>
        <w:rPr>
          <w:rFonts w:ascii="Times New Roman" w:hAnsi="Times New Roman" w:cs="Times New Roman"/>
          <w:sz w:val="28"/>
          <w:szCs w:val="28"/>
        </w:rPr>
        <w:t>полнить пунктом 7.1. следующего содержания:</w:t>
      </w:r>
    </w:p>
    <w:p w:rsidR="00B144FC" w:rsidRDefault="00A75FD7" w:rsidP="00B144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44FC">
        <w:rPr>
          <w:rFonts w:ascii="Times New Roman" w:hAnsi="Times New Roman" w:cs="Times New Roman"/>
          <w:sz w:val="28"/>
          <w:szCs w:val="28"/>
          <w:shd w:val="clear" w:color="auto" w:fill="FFFFFF"/>
        </w:rPr>
        <w:t>«7.1. Организатором торгов имущества, включенного в Перечень, выступает арендодатель.».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A0BB1" w:rsidRPr="00B144FC" w:rsidRDefault="003A0BB1" w:rsidP="00B144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4FC">
        <w:rPr>
          <w:rFonts w:ascii="Times New Roman" w:hAnsi="Times New Roman" w:cs="Times New Roman"/>
          <w:color w:val="000000"/>
          <w:sz w:val="28"/>
          <w:szCs w:val="28"/>
        </w:rPr>
        <w:t>Организатор торгов вправе привлечь, на основе договора, юридическое лицо (далее - специализированная организация) для осуществления функций по организации и проведению торгов - разработки документации по проведению торгов (конкурсной документации, документации об аукционе), опубликования и размещения извещения о проведении торгов и иных, связанных с обеспечением их проведения, функций. При этом создание комиссии по проведению торгов, определение начального размера</w:t>
      </w:r>
      <w:r w:rsidR="00A575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44FC">
        <w:rPr>
          <w:rFonts w:ascii="Times New Roman" w:hAnsi="Times New Roman" w:cs="Times New Roman"/>
          <w:color w:val="000000"/>
          <w:sz w:val="28"/>
          <w:szCs w:val="28"/>
        </w:rPr>
        <w:t>арендной платы, предмета и существенных условий договора, утверждение проекта договора, документации по проведению торгов, определение условий конкурсов и аукционов и их изменение, а также подписание договора осуществляются организатором торгов.</w:t>
      </w:r>
      <w:r w:rsidR="00B144FC" w:rsidRPr="00B144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44FC">
        <w:rPr>
          <w:rFonts w:ascii="Times New Roman" w:hAnsi="Times New Roman" w:cs="Times New Roman"/>
          <w:color w:val="000000"/>
          <w:sz w:val="28"/>
          <w:szCs w:val="28"/>
        </w:rPr>
        <w:t>Специализированная организация осуществляет указанные функции от имени организатора торгов</w:t>
      </w:r>
    </w:p>
    <w:p w:rsidR="00A75FD7" w:rsidRDefault="00A75FD7" w:rsidP="00A75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11) </w:t>
      </w:r>
      <w:r w:rsidRPr="00FC7CB8">
        <w:rPr>
          <w:rFonts w:ascii="Times New Roman" w:hAnsi="Times New Roman" w:cs="Times New Roman"/>
          <w:sz w:val="28"/>
          <w:szCs w:val="28"/>
        </w:rPr>
        <w:t>в</w:t>
      </w:r>
      <w:r w:rsidRPr="00FC7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наименовании и </w:t>
      </w:r>
      <w:r w:rsidRPr="00FC7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всему тексту раздела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Pr="00A75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слов «</w:t>
      </w:r>
      <w:r w:rsidRPr="00FC7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имущество, включенное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Перечень» </w:t>
      </w:r>
      <w:r w:rsidRPr="00FC7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соответствующих числе и падеже дополнить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слова</w:t>
      </w:r>
      <w:r w:rsidRPr="00FC7CB8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«(</w:t>
      </w:r>
      <w:r>
        <w:rPr>
          <w:rFonts w:ascii="Times New Roman" w:hAnsi="Times New Roman" w:cs="Times New Roman"/>
          <w:sz w:val="28"/>
          <w:szCs w:val="28"/>
        </w:rPr>
        <w:t>за и</w:t>
      </w:r>
      <w:r w:rsidR="00FC7CB8">
        <w:rPr>
          <w:rFonts w:ascii="Times New Roman" w:hAnsi="Times New Roman" w:cs="Times New Roman"/>
          <w:sz w:val="28"/>
          <w:szCs w:val="28"/>
        </w:rPr>
        <w:t>сключением земельных участков)»;</w:t>
      </w:r>
    </w:p>
    <w:p w:rsidR="00A75FD7" w:rsidRDefault="00A75FD7" w:rsidP="00A75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B8">
        <w:rPr>
          <w:rFonts w:ascii="Times New Roman" w:hAnsi="Times New Roman" w:cs="Times New Roman"/>
          <w:sz w:val="28"/>
          <w:szCs w:val="28"/>
        </w:rPr>
        <w:t>12) в</w:t>
      </w:r>
      <w:r>
        <w:rPr>
          <w:rFonts w:ascii="Times New Roman" w:hAnsi="Times New Roman" w:cs="Times New Roman"/>
          <w:sz w:val="28"/>
          <w:szCs w:val="28"/>
        </w:rPr>
        <w:t xml:space="preserve"> пункте 8:</w:t>
      </w:r>
    </w:p>
    <w:p w:rsidR="00A75FD7" w:rsidRDefault="00A75FD7" w:rsidP="00A75FD7">
      <w:pPr>
        <w:pStyle w:val="ConsPlusNormal"/>
        <w:tabs>
          <w:tab w:val="left" w:pos="170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абзаце первом слова «Предоставление имущества, включенного в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>, по результатам проведенных торгов осуществляется департаментом» заменить словами «Организация и проведение конкурсов или аукционов на право заключения договоров аренды имущества, включенного в Перечень (за исключением земельных участков), осуществляются»;</w:t>
      </w:r>
    </w:p>
    <w:p w:rsidR="00A75FD7" w:rsidRDefault="00A75FD7" w:rsidP="00A75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абзаце втором слово «департаментом» заменить словом «арендодателем».</w:t>
      </w:r>
    </w:p>
    <w:p w:rsidR="00A75FD7" w:rsidRDefault="00FC7CB8" w:rsidP="00A75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A75FD7">
        <w:rPr>
          <w:rFonts w:ascii="Times New Roman" w:hAnsi="Times New Roman" w:cs="Times New Roman"/>
          <w:sz w:val="28"/>
          <w:szCs w:val="28"/>
        </w:rPr>
        <w:t xml:space="preserve"> </w:t>
      </w:r>
      <w:r w:rsidR="00A75FD7" w:rsidRPr="00FC7CB8">
        <w:rPr>
          <w:rFonts w:ascii="Times New Roman" w:hAnsi="Times New Roman" w:cs="Times New Roman"/>
          <w:sz w:val="28"/>
          <w:szCs w:val="28"/>
        </w:rPr>
        <w:t>в</w:t>
      </w:r>
      <w:r w:rsidR="00A75FD7">
        <w:rPr>
          <w:rFonts w:ascii="Times New Roman" w:hAnsi="Times New Roman" w:cs="Times New Roman"/>
          <w:sz w:val="28"/>
          <w:szCs w:val="28"/>
        </w:rPr>
        <w:t xml:space="preserve"> пункте 9 слова «в департамент» заменить словами «к арендодателю»;</w:t>
      </w:r>
    </w:p>
    <w:p w:rsidR="00A75FD7" w:rsidRDefault="00FC7CB8" w:rsidP="00A75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в</w:t>
      </w:r>
      <w:r w:rsidR="00A75FD7">
        <w:rPr>
          <w:rFonts w:ascii="Times New Roman" w:hAnsi="Times New Roman" w:cs="Times New Roman"/>
          <w:sz w:val="28"/>
          <w:szCs w:val="28"/>
        </w:rPr>
        <w:t xml:space="preserve"> абзаце первом пункта 11 слово «департаментом» заменить словом «арендодателем»;</w:t>
      </w:r>
    </w:p>
    <w:p w:rsidR="00A75FD7" w:rsidRPr="00FC7CB8" w:rsidRDefault="00FC7CB8" w:rsidP="00A75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="00A75FD7">
        <w:rPr>
          <w:rFonts w:ascii="Times New Roman" w:hAnsi="Times New Roman" w:cs="Times New Roman"/>
          <w:sz w:val="28"/>
          <w:szCs w:val="28"/>
        </w:rPr>
        <w:t xml:space="preserve"> </w:t>
      </w:r>
      <w:r w:rsidR="00A75FD7" w:rsidRPr="00FC7CB8">
        <w:rPr>
          <w:rFonts w:ascii="Times New Roman" w:hAnsi="Times New Roman" w:cs="Times New Roman"/>
          <w:sz w:val="28"/>
          <w:szCs w:val="28"/>
        </w:rPr>
        <w:t>в пункте 12:</w:t>
      </w:r>
    </w:p>
    <w:p w:rsidR="00A75FD7" w:rsidRPr="00FC7CB8" w:rsidRDefault="00A75FD7" w:rsidP="00A75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B8">
        <w:rPr>
          <w:rFonts w:ascii="Times New Roman" w:hAnsi="Times New Roman" w:cs="Times New Roman"/>
          <w:sz w:val="28"/>
          <w:szCs w:val="28"/>
        </w:rPr>
        <w:t>а) в абзаце первом:</w:t>
      </w:r>
    </w:p>
    <w:p w:rsidR="00A75FD7" w:rsidRPr="00FC7CB8" w:rsidRDefault="00A75FD7" w:rsidP="00A75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B8">
        <w:rPr>
          <w:rFonts w:ascii="Times New Roman" w:hAnsi="Times New Roman" w:cs="Times New Roman"/>
          <w:sz w:val="28"/>
          <w:szCs w:val="28"/>
        </w:rPr>
        <w:t>слово «департаментом» заменить словом «арендодателем»;</w:t>
      </w:r>
    </w:p>
    <w:p w:rsidR="00A75FD7" w:rsidRPr="00FC7CB8" w:rsidRDefault="00A75FD7" w:rsidP="00A75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B8">
        <w:rPr>
          <w:rFonts w:ascii="Times New Roman" w:hAnsi="Times New Roman" w:cs="Times New Roman"/>
          <w:sz w:val="28"/>
          <w:szCs w:val="28"/>
        </w:rPr>
        <w:t>слова «в департамент» заменить словами «к арендодателю»;</w:t>
      </w:r>
    </w:p>
    <w:p w:rsidR="00A75FD7" w:rsidRPr="00FC7CB8" w:rsidRDefault="00A75FD7" w:rsidP="00A75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B8">
        <w:rPr>
          <w:rFonts w:ascii="Times New Roman" w:hAnsi="Times New Roman" w:cs="Times New Roman"/>
          <w:sz w:val="28"/>
          <w:szCs w:val="28"/>
        </w:rPr>
        <w:t>б) в абзаце втором слово «департамент» заменить словом «арендодатель»;</w:t>
      </w:r>
    </w:p>
    <w:p w:rsidR="00A75FD7" w:rsidRDefault="00FC7CB8" w:rsidP="00A75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392">
        <w:rPr>
          <w:rFonts w:ascii="Times New Roman" w:hAnsi="Times New Roman" w:cs="Times New Roman"/>
          <w:sz w:val="28"/>
          <w:szCs w:val="28"/>
        </w:rPr>
        <w:t>16)</w:t>
      </w:r>
      <w:r w:rsidR="00A75FD7" w:rsidRPr="00C30392">
        <w:rPr>
          <w:sz w:val="28"/>
          <w:szCs w:val="28"/>
        </w:rPr>
        <w:t xml:space="preserve"> </w:t>
      </w:r>
      <w:r w:rsidRPr="00FC7CB8">
        <w:rPr>
          <w:rFonts w:ascii="Times New Roman" w:hAnsi="Times New Roman" w:cs="Times New Roman"/>
          <w:sz w:val="28"/>
          <w:szCs w:val="28"/>
        </w:rPr>
        <w:t>в</w:t>
      </w:r>
      <w:r w:rsidR="00A75FD7" w:rsidRPr="00FC7CB8">
        <w:rPr>
          <w:rFonts w:ascii="Times New Roman" w:hAnsi="Times New Roman" w:cs="Times New Roman"/>
          <w:sz w:val="28"/>
          <w:szCs w:val="28"/>
        </w:rPr>
        <w:t xml:space="preserve"> </w:t>
      </w:r>
      <w:r w:rsidR="00A75FD7">
        <w:rPr>
          <w:rFonts w:ascii="Times New Roman" w:hAnsi="Times New Roman" w:cs="Times New Roman"/>
          <w:sz w:val="28"/>
          <w:szCs w:val="28"/>
        </w:rPr>
        <w:t xml:space="preserve">подпункте пятом пункта 13 слово «департаментом» </w:t>
      </w:r>
      <w:r>
        <w:rPr>
          <w:rFonts w:ascii="Times New Roman" w:hAnsi="Times New Roman" w:cs="Times New Roman"/>
          <w:sz w:val="28"/>
          <w:szCs w:val="28"/>
        </w:rPr>
        <w:t>заменить словом «арендодателем»</w:t>
      </w:r>
      <w:r w:rsidR="00C30392">
        <w:rPr>
          <w:rFonts w:ascii="Times New Roman" w:hAnsi="Times New Roman" w:cs="Times New Roman"/>
          <w:sz w:val="28"/>
          <w:szCs w:val="28"/>
        </w:rPr>
        <w:t>;</w:t>
      </w:r>
    </w:p>
    <w:p w:rsidR="00A575A1" w:rsidRPr="00A575A1" w:rsidRDefault="00A575A1" w:rsidP="00A75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в пункте 16 </w:t>
      </w:r>
      <w:r w:rsidRPr="00A575A1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«занимающихся социально значимыми видами деятельности» заменить словами</w:t>
      </w:r>
      <w:r w:rsidRPr="00A575A1">
        <w:rPr>
          <w:rFonts w:ascii="Times New Roman" w:hAnsi="Times New Roman" w:cs="Times New Roman"/>
          <w:sz w:val="28"/>
          <w:szCs w:val="28"/>
        </w:rPr>
        <w:t xml:space="preserve"> «являющихся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Новосибирской области приоритетными видами деятельности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75FD7" w:rsidRDefault="00C30392" w:rsidP="00A75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392">
        <w:rPr>
          <w:rFonts w:ascii="Times New Roman" w:hAnsi="Times New Roman" w:cs="Times New Roman"/>
          <w:sz w:val="28"/>
          <w:szCs w:val="28"/>
        </w:rPr>
        <w:t>1</w:t>
      </w:r>
      <w:r w:rsidR="00A575A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="00A75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75FD7">
        <w:rPr>
          <w:rFonts w:ascii="Times New Roman" w:hAnsi="Times New Roman" w:cs="Times New Roman"/>
          <w:sz w:val="28"/>
          <w:szCs w:val="28"/>
        </w:rPr>
        <w:t>ункт 21 изложить в следующей редакции: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«21. Запрещается продажа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14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</w:t>
      </w:r>
      <w:hyperlink r:id="rId15" w:history="1">
        <w:r>
          <w:rPr>
            <w:rStyle w:val="a3"/>
            <w:color w:val="auto"/>
            <w:sz w:val="28"/>
            <w:szCs w:val="28"/>
            <w:u w:val="none"/>
          </w:rPr>
          <w:t>подпунктах 6</w:t>
        </w:r>
      </w:hyperlink>
      <w:r>
        <w:rPr>
          <w:sz w:val="28"/>
          <w:szCs w:val="28"/>
        </w:rPr>
        <w:t xml:space="preserve">, </w:t>
      </w:r>
      <w:hyperlink r:id="rId16" w:history="1">
        <w:r>
          <w:rPr>
            <w:rStyle w:val="a3"/>
            <w:color w:val="auto"/>
            <w:sz w:val="28"/>
            <w:szCs w:val="28"/>
            <w:u w:val="none"/>
          </w:rPr>
          <w:t>8</w:t>
        </w:r>
      </w:hyperlink>
      <w:r>
        <w:rPr>
          <w:sz w:val="28"/>
          <w:szCs w:val="28"/>
        </w:rPr>
        <w:t xml:space="preserve"> и </w:t>
      </w:r>
      <w:hyperlink r:id="rId17" w:history="1">
        <w:r>
          <w:rPr>
            <w:rStyle w:val="a3"/>
            <w:color w:val="auto"/>
            <w:sz w:val="28"/>
            <w:szCs w:val="28"/>
            <w:u w:val="none"/>
          </w:rPr>
          <w:t>9 пункта 2 статьи 39.3</w:t>
        </w:r>
      </w:hyperlink>
      <w:r>
        <w:rPr>
          <w:sz w:val="28"/>
          <w:szCs w:val="28"/>
        </w:rPr>
        <w:t xml:space="preserve">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8" w:history="1">
        <w:r>
          <w:rPr>
            <w:rStyle w:val="a3"/>
            <w:color w:val="auto"/>
            <w:sz w:val="28"/>
            <w:szCs w:val="28"/>
            <w:u w:val="none"/>
          </w:rPr>
          <w:t>пунктом 14 части 1 статьи 17.1</w:t>
        </w:r>
      </w:hyperlink>
      <w:r>
        <w:rPr>
          <w:sz w:val="28"/>
          <w:szCs w:val="28"/>
        </w:rPr>
        <w:t xml:space="preserve"> Федерального закона от 26 июля 2006 года № 135-ФЗ «О защите конкуренции».</w:t>
      </w:r>
    </w:p>
    <w:p w:rsidR="00A75FD7" w:rsidRDefault="00A575A1" w:rsidP="00A75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30392">
        <w:rPr>
          <w:rFonts w:ascii="Times New Roman" w:hAnsi="Times New Roman" w:cs="Times New Roman"/>
          <w:sz w:val="28"/>
          <w:szCs w:val="28"/>
        </w:rPr>
        <w:t>)</w:t>
      </w:r>
      <w:r w:rsidR="00A75FD7">
        <w:rPr>
          <w:rFonts w:ascii="Times New Roman" w:hAnsi="Times New Roman" w:cs="Times New Roman"/>
          <w:sz w:val="28"/>
          <w:szCs w:val="28"/>
        </w:rPr>
        <w:t xml:space="preserve"> </w:t>
      </w:r>
      <w:r w:rsidR="00A75FD7" w:rsidRPr="00C30392">
        <w:rPr>
          <w:rFonts w:ascii="Times New Roman" w:hAnsi="Times New Roman" w:cs="Times New Roman"/>
          <w:sz w:val="28"/>
          <w:szCs w:val="28"/>
        </w:rPr>
        <w:t>дополнить</w:t>
      </w:r>
      <w:r w:rsidR="00A75FD7">
        <w:rPr>
          <w:rFonts w:ascii="Times New Roman" w:hAnsi="Times New Roman" w:cs="Times New Roman"/>
          <w:sz w:val="28"/>
          <w:szCs w:val="28"/>
        </w:rPr>
        <w:t xml:space="preserve"> разделами </w:t>
      </w:r>
      <w:r w:rsidR="00A75F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75FD7">
        <w:rPr>
          <w:rFonts w:ascii="Times New Roman" w:hAnsi="Times New Roman" w:cs="Times New Roman"/>
          <w:sz w:val="28"/>
          <w:szCs w:val="28"/>
        </w:rPr>
        <w:t>-</w:t>
      </w:r>
      <w:r w:rsidR="00A75FD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75FD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30392" w:rsidRDefault="00C30392" w:rsidP="00C3039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30392" w:rsidRDefault="00A75FD7" w:rsidP="00C3039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Порядок и условия предоставления в аренду земельных участков, включенных в Перечень (далее – земельный участок), на торгах</w:t>
      </w:r>
    </w:p>
    <w:p w:rsidR="00C30392" w:rsidRDefault="00C30392" w:rsidP="00C3039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75FD7" w:rsidRDefault="00A75FD7" w:rsidP="00A75FD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Предоставление земельных участков в аренду осуществляется на торгах, проводимых в форме аукциона, за исключением случаев, предусмотренных </w:t>
      </w:r>
      <w:hyperlink r:id="rId19" w:history="1">
        <w:r>
          <w:rPr>
            <w:rStyle w:val="a3"/>
            <w:color w:val="auto"/>
            <w:sz w:val="28"/>
            <w:szCs w:val="28"/>
            <w:u w:val="none"/>
          </w:rPr>
          <w:t>пунктом 2</w:t>
        </w:r>
      </w:hyperlink>
      <w:r>
        <w:rPr>
          <w:sz w:val="28"/>
          <w:szCs w:val="28"/>
        </w:rPr>
        <w:t xml:space="preserve"> статьи 39.6. Земельного кодекса.</w:t>
      </w:r>
    </w:p>
    <w:p w:rsidR="00A75FD7" w:rsidRDefault="00A75FD7" w:rsidP="00A75FD7">
      <w:pPr>
        <w:ind w:firstLine="540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Предоставление земельных участков в аренду по результатам проведенных торгов осуществляется в порядке, установленном статьями </w:t>
      </w:r>
      <w:r>
        <w:rPr>
          <w:color w:val="212121"/>
          <w:sz w:val="28"/>
          <w:szCs w:val="28"/>
          <w:shd w:val="clear" w:color="auto" w:fill="FFFFFF"/>
        </w:rPr>
        <w:t>39.11-39.13 Земельного кодекса.</w:t>
      </w:r>
    </w:p>
    <w:p w:rsidR="00A75FD7" w:rsidRDefault="00A75FD7" w:rsidP="00A75FD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не может быть предметом аукциона, в случаях установленных  пунктом 8 статьи 39.11 Земельного кодекса.</w:t>
      </w:r>
    </w:p>
    <w:p w:rsidR="00A75FD7" w:rsidRDefault="00A75FD7" w:rsidP="00A75FD7">
      <w:pPr>
        <w:ind w:firstLine="539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>В один лот аукциона может входить только один земельный участок.</w:t>
      </w:r>
    </w:p>
    <w:p w:rsidR="00A75FD7" w:rsidRDefault="00A75FD7" w:rsidP="00A75FD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23. Решение о проведении аукциона на право заключения договора аренды земельного участка принимается департаментом, в том числе по заявлениям субъектов МСП, организаций, образующих инфраструктуру поддержки субъектов МСП.</w:t>
      </w:r>
    </w:p>
    <w:p w:rsidR="00A75FD7" w:rsidRDefault="00A75FD7" w:rsidP="00A75FD7">
      <w:pPr>
        <w:ind w:firstLine="539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>24. Организатором аукциона является департамент.</w:t>
      </w:r>
    </w:p>
    <w:p w:rsidR="00A75FD7" w:rsidRDefault="00A75FD7" w:rsidP="00A75FD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25. Организатор аукциона размещает извещение о проведении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Федерации: torgi.gov.ru (далее – официальный сайт) (не менее чем за тридцать дней до дня проведения аукциона).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Организатор принимает решение об отказе в проведении аукциона в случае выявления обстоятельств, предусмотренных </w:t>
      </w:r>
      <w:hyperlink r:id="rId20" w:history="1">
        <w:r>
          <w:rPr>
            <w:rStyle w:val="a3"/>
            <w:color w:val="0000FF"/>
            <w:sz w:val="28"/>
            <w:szCs w:val="28"/>
            <w:u w:val="none"/>
          </w:rPr>
          <w:t>пунктом 8</w:t>
        </w:r>
      </w:hyperlink>
      <w:r>
        <w:rPr>
          <w:sz w:val="28"/>
          <w:szCs w:val="28"/>
        </w:rPr>
        <w:t xml:space="preserve"> статьи 39.11 ЗК РФ. 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27. Для участия в аукционе СМП, организации, образующие инфраструктуру поддержки субъектов МСП (далее – заявители) представляют в установленный в извещении о проведении аукциона срок следующие документы: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копии документов, удостоверяющих личность заявителя (для индивидуальных предпринимателей);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документы, подтверждающие внесение задатка;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документы, декларирующие принадлежность к субъектам малого и среднего предпринимательства,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 2007 № 209-ФЗ «О развитии малого и среднего предпринимательства в Российской Федерации», либо заявляют о своем соответствии условиям </w:t>
      </w:r>
      <w:r>
        <w:rPr>
          <w:sz w:val="28"/>
          <w:szCs w:val="28"/>
        </w:rPr>
        <w:lastRenderedPageBreak/>
        <w:t xml:space="preserve">отнесения к субъектам малого и среднего предпринимательства в соответствии с </w:t>
      </w:r>
      <w:hyperlink r:id="rId21" w:history="1">
        <w:r>
          <w:rPr>
            <w:rStyle w:val="a3"/>
            <w:color w:val="0000FF"/>
            <w:sz w:val="28"/>
            <w:szCs w:val="28"/>
            <w:u w:val="none"/>
          </w:rPr>
          <w:t>частью 5 статьи 4</w:t>
        </w:r>
      </w:hyperlink>
      <w:r>
        <w:rPr>
          <w:sz w:val="28"/>
          <w:szCs w:val="28"/>
        </w:rPr>
        <w:t xml:space="preserve"> указанного Федерального закона.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предпринимателей) департамент получает самостоятельно и приобщает к документам, представленными СМП, организации, образующие инфраструктуру поддержки субъектов МСП.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указанные в настоящем пункте, могут быть представлены заявителем по собственной инициативе.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28. В отношении одного лота заявитель вправе подать только одну заявку.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29. Заявитель не допускается к участию в аукционе в следующих случаях: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 (в соответствии с пунктом 27);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непоступление</w:t>
      </w:r>
      <w:proofErr w:type="spellEnd"/>
      <w:r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подача заявки на участие в аукционе лицом, которое в соответствии с Порядком и условиями не имеет права быть участником аукциона;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color w:val="70AD47"/>
          <w:sz w:val="28"/>
          <w:szCs w:val="28"/>
        </w:rPr>
        <w:t xml:space="preserve"> </w:t>
      </w:r>
      <w:r>
        <w:rPr>
          <w:sz w:val="28"/>
          <w:szCs w:val="28"/>
        </w:rPr>
        <w:t>наличие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подача претендентом двух или более заявок по одному лоту аукциона без отзыва ранее поданных заявок;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bookmarkStart w:id="2" w:name="Par6"/>
      <w:bookmarkEnd w:id="2"/>
      <w:r>
        <w:rPr>
          <w:sz w:val="28"/>
          <w:szCs w:val="28"/>
        </w:rPr>
        <w:t>30. В случае, если аукцион признан несостоявшимся и только один заявитель признан участником аукциона, департамент в течение десяти дней со дня подписания протокола приема заявок на участие в аукционе, обязан направить заявителю три экземпляра подписанного проекта договора аренды земельного участка.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31. Задаток, внесенный участником аукциона засчитывается в счет арендной платы.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Задаток, внесенный указанным участником, не заключившим в установленном Порядком и условиями срок договор аренды, не возвращается.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32. Победителем аукциона признается участник аукциона, предложивший наибольший размер годовой платы за использование земельного участка.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Начальная цена предмета аукциона на право заключения договора аренды земельного участка устанавливается по решению организатора </w:t>
      </w:r>
      <w:r>
        <w:rPr>
          <w:sz w:val="28"/>
          <w:szCs w:val="28"/>
        </w:rPr>
        <w:lastRenderedPageBreak/>
        <w:t xml:space="preserve">аукциона в размере ежегодной арендной платы, определенной по результатам рыночной оценки в соответствии Федеральным </w:t>
      </w:r>
      <w:hyperlink r:id="rId22" w:history="1">
        <w:r>
          <w:rPr>
            <w:rStyle w:val="a3"/>
            <w:color w:val="0000FF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«Об оценочной деятельности в Российской Федерации», или в размере не менее полутора процентов кадастровой стоимости такого земельного участка.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33. Задатки, внесенные участниками, не явившимися на аукцион, не возвращаются.</w:t>
      </w:r>
      <w:bookmarkStart w:id="3" w:name="Par2"/>
      <w:bookmarkEnd w:id="3"/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  <w:bookmarkStart w:id="4" w:name="Par0"/>
      <w:bookmarkEnd w:id="4"/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23" w:history="1">
        <w:r>
          <w:rPr>
            <w:rStyle w:val="a3"/>
            <w:color w:val="0000FF"/>
            <w:sz w:val="28"/>
            <w:szCs w:val="28"/>
            <w:u w:val="none"/>
          </w:rPr>
          <w:t xml:space="preserve">пунктом </w:t>
        </w:r>
      </w:hyperlink>
      <w:r>
        <w:rPr>
          <w:color w:val="0000FF"/>
          <w:sz w:val="28"/>
          <w:szCs w:val="28"/>
        </w:rPr>
        <w:t xml:space="preserve">34 </w:t>
      </w:r>
      <w:r>
        <w:rPr>
          <w:sz w:val="28"/>
          <w:szCs w:val="28"/>
        </w:rPr>
        <w:t>настоящего Порядка и условий, засчитываются счет арендной платы за него.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bookmarkStart w:id="5" w:name="Par9"/>
      <w:bookmarkEnd w:id="5"/>
      <w:r>
        <w:rPr>
          <w:sz w:val="28"/>
          <w:szCs w:val="28"/>
        </w:rPr>
        <w:t xml:space="preserve">36.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4" w:history="1">
        <w:r>
          <w:rPr>
            <w:rStyle w:val="a3"/>
            <w:color w:val="0000FF"/>
            <w:sz w:val="28"/>
            <w:szCs w:val="28"/>
            <w:u w:val="none"/>
          </w:rPr>
          <w:t xml:space="preserve">пунктом </w:t>
        </w:r>
      </w:hyperlink>
      <w:r>
        <w:rPr>
          <w:color w:val="0000FF"/>
          <w:sz w:val="28"/>
          <w:szCs w:val="28"/>
        </w:rPr>
        <w:t xml:space="preserve">34 </w:t>
      </w:r>
      <w:r>
        <w:rPr>
          <w:sz w:val="28"/>
          <w:szCs w:val="28"/>
        </w:rPr>
        <w:t>настоящего Порядка и условий и которые уклонились от их заключения, включаются в реестр недобросовестных участников аукциона.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A75FD7" w:rsidRDefault="00A75FD7" w:rsidP="00A75FD7">
      <w:pPr>
        <w:ind w:firstLine="540"/>
        <w:jc w:val="center"/>
        <w:rPr>
          <w:sz w:val="28"/>
          <w:szCs w:val="28"/>
        </w:rPr>
      </w:pPr>
    </w:p>
    <w:p w:rsidR="00A75FD7" w:rsidRDefault="00A75FD7" w:rsidP="00A75FD7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Порядок и условия предоставления в</w:t>
      </w:r>
    </w:p>
    <w:p w:rsidR="00A75FD7" w:rsidRDefault="00A75FD7" w:rsidP="00A75FD7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аренду земельных участков, включенных в Перечень, без проведения торгов</w:t>
      </w:r>
    </w:p>
    <w:p w:rsidR="00A75FD7" w:rsidRDefault="00A75FD7" w:rsidP="00A75FD7">
      <w:pPr>
        <w:ind w:firstLine="540"/>
        <w:jc w:val="center"/>
        <w:rPr>
          <w:sz w:val="28"/>
          <w:szCs w:val="28"/>
        </w:rPr>
      </w:pP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38. Перечень оснований предоставления земельных участков</w:t>
      </w:r>
      <w:r>
        <w:rPr>
          <w:sz w:val="28"/>
          <w:szCs w:val="28"/>
        </w:rPr>
        <w:t xml:space="preserve"> без проведения торгов содержится в пункте 2 статьи 39.6 Земельного кодекса.</w:t>
      </w:r>
      <w:bookmarkStart w:id="6" w:name="Par11"/>
      <w:bookmarkEnd w:id="6"/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39. Предоставление земельных участков, без проведения торгов осуществляется в порядке установленном статьей 39.14 Земельного кодекса.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В соответствии с подпунктами 2 и 3 пункта 1 статьи 39.14 Земельного кодекса для предоставления земельного участка в аренду без проведения торгов проводится предварительное согласование, которое осуществляется в порядке, установленном </w:t>
      </w:r>
      <w:hyperlink r:id="rId25" w:history="1">
        <w:r>
          <w:rPr>
            <w:rStyle w:val="a3"/>
            <w:color w:val="0000FF"/>
            <w:sz w:val="28"/>
            <w:szCs w:val="28"/>
            <w:u w:val="none"/>
          </w:rPr>
          <w:t>статьей 39.15</w:t>
        </w:r>
      </w:hyperlink>
      <w:r>
        <w:rPr>
          <w:sz w:val="28"/>
          <w:szCs w:val="28"/>
        </w:rPr>
        <w:t xml:space="preserve"> Земельного кодекса.</w:t>
      </w:r>
    </w:p>
    <w:p w:rsidR="00A75FD7" w:rsidRDefault="00A75FD7" w:rsidP="00A75FD7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Предварительное согласование предоставления земельного участка оформляется решением департамента. Для получения такого решения заинтересованным лицам надлежит обратиться в адрес департамента с заявлениями (с указанием перечисленных в пункте 1 статьи 39.15 Земельного кодекса сведений), рассмотрение которых осуществляется департаментом в </w:t>
      </w:r>
      <w:r>
        <w:rPr>
          <w:sz w:val="28"/>
          <w:szCs w:val="28"/>
          <w:shd w:val="clear" w:color="auto" w:fill="FFFFFF"/>
        </w:rPr>
        <w:lastRenderedPageBreak/>
        <w:t xml:space="preserve">порядке их поступления. </w:t>
      </w:r>
    </w:p>
    <w:p w:rsidR="00A75FD7" w:rsidRDefault="00A75FD7" w:rsidP="00A75FD7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41. Решение об отказе в предварительном согласовании предоставления земельного участка должно содержать все основания отказа, исчерпывающий перечень которых указан в пункте 8 статьи 39.15 Земельного кодекса.</w:t>
      </w:r>
    </w:p>
    <w:p w:rsidR="00A75FD7" w:rsidRDefault="00A75FD7" w:rsidP="00A75FD7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42. В случае, если испрашиваемый земельный участок предстоит образовать, в решении о предварительном согласовании предоставления земельного участка указываются сведения установленные пунктами 9-13 статьи </w:t>
      </w:r>
      <w:r>
        <w:rPr>
          <w:sz w:val="28"/>
          <w:szCs w:val="28"/>
          <w:shd w:val="clear" w:color="auto" w:fill="FFFFFF"/>
        </w:rPr>
        <w:t>39.15 Земельного кодекса.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43. Лицо, в отношении которого было принято решение о предварительном согласовании предоставления земельного участка, обеспечивает выполнение кадастровых работ, необходимых для образования испрашиваемого земельного участка или уточнения его границ.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Решение о предварительном согласовании предоставления земельного участка является основанием для предоставления земельного участка в порядке, установленном </w:t>
      </w:r>
      <w:hyperlink r:id="rId26" w:history="1">
        <w:r>
          <w:rPr>
            <w:rStyle w:val="a3"/>
            <w:color w:val="0000FF"/>
            <w:sz w:val="28"/>
            <w:szCs w:val="28"/>
            <w:u w:val="none"/>
          </w:rPr>
          <w:t>статьей 39.17</w:t>
        </w:r>
      </w:hyperlink>
      <w:r>
        <w:rPr>
          <w:sz w:val="28"/>
          <w:szCs w:val="28"/>
        </w:rPr>
        <w:t xml:space="preserve"> настоящего Кодекса.</w:t>
      </w:r>
    </w:p>
    <w:p w:rsidR="00A75FD7" w:rsidRDefault="00A75FD7" w:rsidP="00A75FD7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45. Перечень сведений, которые должны быть указаны в заявлении заинтересованного в предоставлении земельного участка лица содержится в пункт 1 статьи 39.17 Земельного кодекса.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46. Рассмотрение заявлений о предоставлении земельного участка осуществляется в порядке их поступления.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рассматривает поступившее заявление, проверяет наличие или отсутствие оснований в отказе предоставления земельного участка без проведения торгов, предусмотренных </w:t>
      </w:r>
      <w:hyperlink r:id="rId27" w:history="1">
        <w:r>
          <w:rPr>
            <w:rStyle w:val="a3"/>
            <w:color w:val="0000FF"/>
            <w:sz w:val="28"/>
            <w:szCs w:val="28"/>
            <w:u w:val="none"/>
          </w:rPr>
          <w:t>статьей 39.16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Земельного кодекса</w:t>
      </w:r>
      <w:r>
        <w:rPr>
          <w:sz w:val="28"/>
          <w:szCs w:val="28"/>
        </w:rPr>
        <w:t>, и по результатам указанных рассмотрения и проверки совершает одно из следующих действий: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подготовку проекта договора аренды земельного участка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принимает решение об отказе в предоставлении земельного участка при наличии хотя бы одного из оснований, предусмотренных </w:t>
      </w:r>
      <w:hyperlink r:id="rId28" w:history="1">
        <w:r>
          <w:rPr>
            <w:rStyle w:val="a3"/>
            <w:color w:val="0000FF"/>
            <w:sz w:val="28"/>
            <w:szCs w:val="28"/>
            <w:u w:val="none"/>
          </w:rPr>
          <w:t>статьей 39.16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Земельного кодекса</w:t>
      </w:r>
      <w:r>
        <w:rPr>
          <w:sz w:val="28"/>
          <w:szCs w:val="28"/>
        </w:rPr>
        <w:t>, и направляет принятое решение заявителю.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</w:p>
    <w:p w:rsidR="00A75FD7" w:rsidRDefault="00A75FD7" w:rsidP="00A75FD7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Арендная плата по договорам аренды земельных участков</w:t>
      </w:r>
    </w:p>
    <w:p w:rsidR="00A75FD7" w:rsidRDefault="00A75FD7" w:rsidP="00A75FD7">
      <w:pPr>
        <w:ind w:firstLine="540"/>
        <w:jc w:val="center"/>
        <w:rPr>
          <w:sz w:val="28"/>
          <w:szCs w:val="28"/>
        </w:rPr>
      </w:pP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47. В случае заключения договора аренды земельного участка с лицом, подавшим единственную заявку на участие в аукционе на право заключения договора аренды земельного участка, находящегося в государственной или муниципальной собственности, с заявителем, признанным единственным участником аукциона,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 в соответствии с пунктом 32 настоящего Порядка и условий.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заключения договора аренды земельного участка с лицом </w:t>
      </w:r>
      <w:r>
        <w:rPr>
          <w:sz w:val="28"/>
          <w:szCs w:val="28"/>
        </w:rPr>
        <w:lastRenderedPageBreak/>
        <w:t>ставшим победителем аукциона размер ежегодной арендной платы определяется по результатам аукциона на право заключения договора аренды такого земельного участка.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Годовой размер арендной платы установленный в настоящем пункте изменяется в одностороннем порядке департаментом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договор.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48. Порядок определения размера арендной за земельные участки предоставленные без проведения торгов утверждается постановлением Правительства Новосибирской области.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При заключении договоров аренды земельных участков арендная плата вносится арендаторами в соответствии с положениями пунктов </w:t>
      </w:r>
      <w:r w:rsidR="00A575A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15.1-15.7, 16-21 Порядка и условий.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</w:p>
    <w:p w:rsidR="00A75FD7" w:rsidRDefault="00A75FD7" w:rsidP="00A75FD7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Заключение договора аренды земельных участков</w:t>
      </w:r>
    </w:p>
    <w:p w:rsidR="00A75FD7" w:rsidRDefault="00A75FD7" w:rsidP="00A75FD7">
      <w:pPr>
        <w:ind w:firstLine="540"/>
        <w:jc w:val="center"/>
        <w:rPr>
          <w:sz w:val="28"/>
          <w:szCs w:val="28"/>
        </w:rPr>
      </w:pP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Договор аренды земельных участков заключается в соответствии с положениями разделов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Порядка и условий.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Договор аренды земельного участка заключается на срок с учетом ограничений предусмотренных </w:t>
      </w:r>
      <w:hyperlink r:id="rId29" w:history="1">
        <w:r>
          <w:rPr>
            <w:rStyle w:val="a3"/>
            <w:color w:val="0000FF"/>
            <w:sz w:val="28"/>
            <w:szCs w:val="28"/>
            <w:u w:val="none"/>
          </w:rPr>
          <w:t>пунктами 8</w:t>
        </w:r>
      </w:hyperlink>
      <w:r>
        <w:rPr>
          <w:color w:val="0000FF"/>
          <w:sz w:val="28"/>
          <w:szCs w:val="28"/>
        </w:rPr>
        <w:t xml:space="preserve"> - 10</w:t>
      </w:r>
      <w:r>
        <w:rPr>
          <w:sz w:val="28"/>
          <w:szCs w:val="28"/>
        </w:rPr>
        <w:t xml:space="preserve"> статьи 39.8. Земельного кодекса.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52. Внесение изменений в заключенный по результатам аукциона или в случае признания аукциона несостоявшимся договор аренды земельного участка, в части изменения видов разрешенного использования такого земельного участка не допускается.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53. Арендатор земельного участка не имеет преимущественного права на заключение на новый срок договора аренды такого земельного участка без проведения торгов, за исключением случаев установленных пунктом 3 статьи 39.6. Земельного кодекса, при наличии в совокупности следующих условий: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участка;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исключительным правом на приобретение такого земельного участка в случаях, предусмотренных настоящим Кодексом, другими федеральными законами, не обладает иное лицо;</w:t>
      </w:r>
    </w:p>
    <w:p w:rsidR="00A75FD7" w:rsidRDefault="00A75FD7" w:rsidP="00A75F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ранее заключенный договор аренды такого земельного участка не был расторгнут с этим гражданином или этим юридическим лицом по основаниям, предусмотренным </w:t>
      </w:r>
      <w:hyperlink r:id="rId30" w:history="1">
        <w:r>
          <w:rPr>
            <w:rStyle w:val="a3"/>
            <w:color w:val="0000FF"/>
            <w:sz w:val="28"/>
            <w:szCs w:val="28"/>
            <w:u w:val="none"/>
          </w:rPr>
          <w:t>пунктами 1</w:t>
        </w:r>
      </w:hyperlink>
      <w:r>
        <w:rPr>
          <w:sz w:val="28"/>
          <w:szCs w:val="28"/>
        </w:rPr>
        <w:t xml:space="preserve"> и </w:t>
      </w:r>
      <w:hyperlink r:id="rId31" w:history="1">
        <w:r>
          <w:rPr>
            <w:rStyle w:val="a3"/>
            <w:color w:val="0000FF"/>
            <w:sz w:val="28"/>
            <w:szCs w:val="28"/>
            <w:u w:val="none"/>
          </w:rPr>
          <w:t>2 статьи 46</w:t>
        </w:r>
      </w:hyperlink>
      <w:r>
        <w:rPr>
          <w:sz w:val="28"/>
          <w:szCs w:val="28"/>
        </w:rPr>
        <w:t xml:space="preserve"> Земельного кодекса;</w:t>
      </w:r>
    </w:p>
    <w:p w:rsidR="00537BFA" w:rsidRDefault="00A75FD7" w:rsidP="00A575A1">
      <w:pPr>
        <w:ind w:firstLine="540"/>
        <w:jc w:val="both"/>
      </w:pPr>
      <w:r>
        <w:rPr>
          <w:sz w:val="28"/>
          <w:szCs w:val="28"/>
        </w:rPr>
        <w:t xml:space="preserve">4) на момент заключения нового договора аренды такого земельного участка имеются предусмотренные </w:t>
      </w:r>
      <w:hyperlink r:id="rId32" w:history="1">
        <w:r>
          <w:rPr>
            <w:rStyle w:val="a3"/>
            <w:color w:val="0000FF"/>
            <w:sz w:val="28"/>
            <w:szCs w:val="28"/>
            <w:u w:val="none"/>
          </w:rPr>
          <w:t>подпунктами 1</w:t>
        </w:r>
      </w:hyperlink>
      <w:r>
        <w:rPr>
          <w:sz w:val="28"/>
          <w:szCs w:val="28"/>
        </w:rPr>
        <w:t xml:space="preserve"> - </w:t>
      </w:r>
      <w:hyperlink r:id="rId33" w:history="1">
        <w:r>
          <w:rPr>
            <w:rStyle w:val="a3"/>
            <w:color w:val="0000FF"/>
            <w:sz w:val="28"/>
            <w:szCs w:val="28"/>
            <w:u w:val="none"/>
          </w:rPr>
          <w:t>30 пункта 2</w:t>
        </w:r>
      </w:hyperlink>
      <w:r>
        <w:rPr>
          <w:sz w:val="28"/>
          <w:szCs w:val="28"/>
        </w:rPr>
        <w:t xml:space="preserve"> статьи 39.6 основания для предоставления без проведения торгов земельного участка, договор аренды которого был заключен без проведения торгов.»</w:t>
      </w:r>
    </w:p>
    <w:sectPr w:rsidR="0053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40"/>
    <w:rsid w:val="00391640"/>
    <w:rsid w:val="003A0BB1"/>
    <w:rsid w:val="00537BFA"/>
    <w:rsid w:val="005813E2"/>
    <w:rsid w:val="0078102C"/>
    <w:rsid w:val="009670A5"/>
    <w:rsid w:val="00A575A1"/>
    <w:rsid w:val="00A75FD7"/>
    <w:rsid w:val="00B144FC"/>
    <w:rsid w:val="00C30392"/>
    <w:rsid w:val="00FC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FD7"/>
    <w:rPr>
      <w:color w:val="0000FF" w:themeColor="hyperlink"/>
      <w:u w:val="single"/>
    </w:rPr>
  </w:style>
  <w:style w:type="paragraph" w:customStyle="1" w:styleId="ConsPlusNormal">
    <w:name w:val="ConsPlusNormal"/>
    <w:rsid w:val="00A75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5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3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3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FD7"/>
    <w:rPr>
      <w:color w:val="0000FF" w:themeColor="hyperlink"/>
      <w:u w:val="single"/>
    </w:rPr>
  </w:style>
  <w:style w:type="paragraph" w:customStyle="1" w:styleId="ConsPlusNormal">
    <w:name w:val="ConsPlusNormal"/>
    <w:rsid w:val="00A75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5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3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3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4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9F5948D7D196B14F22A68068F4F9AC566DE99A7097A2759A86BBD0645F7320HB46D" TargetMode="External"/><Relationship Id="rId13" Type="http://schemas.openxmlformats.org/officeDocument/2006/relationships/hyperlink" Target="consultantplus://offline/ref=6BF8D5E87EF193A130CA3A63A01D917EDA03C89CC2FEC80E2825BD5EECE3DAC4DFB9D56440D069EB48FAB6BEF4b5J" TargetMode="External"/><Relationship Id="rId18" Type="http://schemas.openxmlformats.org/officeDocument/2006/relationships/hyperlink" Target="consultantplus://offline/ref=3FDA72EF5E0E12564E2E81C6E2A47E9F8BE54854B5DF03B66AFB48CF65EB876EE21BFE48D1c4f7I" TargetMode="External"/><Relationship Id="rId26" Type="http://schemas.openxmlformats.org/officeDocument/2006/relationships/hyperlink" Target="consultantplus://offline/ref=A94F62BB8FA627E27F1ED2026EC7E3FA6B6FD801585DA9AE847128F786884A48F581243516XEM5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036ADFE2FB23392C56F0973C1CEAF4615F8289CA5DD2EB0C9F32A3BADDCEFB5F67B813F301DA810t2EEK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A609D4911E9066FF845B9024196E1198389C626D8671FBAA24692198607E80FA06CD314265446A182B299BC74E28I" TargetMode="External"/><Relationship Id="rId12" Type="http://schemas.openxmlformats.org/officeDocument/2006/relationships/hyperlink" Target="consultantplus://offline/ref=FAAFC5944A36A741402B6DA39227001B528B5AB8D973A313BBA86A4BB46ADCD931BC52FA608372D5680AFCB6yFM6J" TargetMode="External"/><Relationship Id="rId17" Type="http://schemas.openxmlformats.org/officeDocument/2006/relationships/hyperlink" Target="consultantplus://offline/ref=3FDA72EF5E0E12564E2E81C6E2A47E9F8AEC4D52B4D903B66AFB48CF65EB876EE21BFE4AD34Ec9f9I" TargetMode="External"/><Relationship Id="rId25" Type="http://schemas.openxmlformats.org/officeDocument/2006/relationships/hyperlink" Target="consultantplus://offline/ref=53C778641E413A9AFC9153921E1218DF6CDE3103B1B15D0E6A847BED03F3C112C6B6374631q5L2F" TargetMode="External"/><Relationship Id="rId33" Type="http://schemas.openxmlformats.org/officeDocument/2006/relationships/hyperlink" Target="consultantplus://offline/ref=62CAC146E77CD3D2F7CCF17B6E64EE7E46AF154E3EBF0386B338E2E391D09B03190821D2E8x4NF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FDA72EF5E0E12564E2E81C6E2A47E9F8AEC4D52B4D903B66AFB48CF65EB876EE21BFE4FD2c4f5I" TargetMode="External"/><Relationship Id="rId20" Type="http://schemas.openxmlformats.org/officeDocument/2006/relationships/hyperlink" Target="consultantplus://offline/ref=88EF6CD79D65F669EE72E56ABC35F573FEF9AB6BC59C5695DB62828BFEACD885F863D81A08WBt6J" TargetMode="External"/><Relationship Id="rId29" Type="http://schemas.openxmlformats.org/officeDocument/2006/relationships/hyperlink" Target="consultantplus://offline/ref=B3C818A1CBAB6FD8EF06AC3B3288DB731CAC5BFC04020611160F08FDC2CA17798425474A16H93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DE3B9DF5BD98DE4A586D5691346AF7E124E1172EC0F363CDBF0A3E071E21854A70844BE141C9E255C19F853jAH3I" TargetMode="External"/><Relationship Id="rId11" Type="http://schemas.openxmlformats.org/officeDocument/2006/relationships/hyperlink" Target="consultantplus://offline/ref=FAAFC5944A36A741402B6DA39227001B528B5AB8D973A313BBA86A4BB46ADCD931BC52FA608372D5680AFCB6yFM6J" TargetMode="External"/><Relationship Id="rId24" Type="http://schemas.openxmlformats.org/officeDocument/2006/relationships/hyperlink" Target="consultantplus://offline/ref=35C5C27FDB6718EACD0E4789055463E1A1D8EC693CD723B38BEBFAD74CD4345797F92F03A5a5h5L" TargetMode="External"/><Relationship Id="rId32" Type="http://schemas.openxmlformats.org/officeDocument/2006/relationships/hyperlink" Target="consultantplus://offline/ref=62CAC146E77CD3D2F7CCF17B6E64EE7E46AF154E3EBF0386B338E2E391D09B03190821D2E7x4N0K" TargetMode="External"/><Relationship Id="rId5" Type="http://schemas.openxmlformats.org/officeDocument/2006/relationships/hyperlink" Target="consultantplus://offline/ref=2075FE1EB2607CC346AE4FD987060669F5B21EE9B3CFD6B203A6E2B855738CEAD662FC1137ECDF16h7I5I" TargetMode="External"/><Relationship Id="rId15" Type="http://schemas.openxmlformats.org/officeDocument/2006/relationships/hyperlink" Target="consultantplus://offline/ref=3FDA72EF5E0E12564E2E81C6E2A47E9F8AEC4D52B4D903B66AFB48CF65EB876EE21BFE4FD2c4f7I" TargetMode="External"/><Relationship Id="rId23" Type="http://schemas.openxmlformats.org/officeDocument/2006/relationships/hyperlink" Target="consultantplus://offline/ref=35C5C27FDB6718EACD0E4789055463E1A1D8EC693CD723B38BEBFAD74CD4345797F92F03A5a5h5L" TargetMode="External"/><Relationship Id="rId28" Type="http://schemas.openxmlformats.org/officeDocument/2006/relationships/hyperlink" Target="consultantplus://offline/ref=594A2180558C1C66CD4255757E72093D50C0249411A029DD2ED256AF7E397F6BEC21FA1F68L9x8I" TargetMode="External"/><Relationship Id="rId10" Type="http://schemas.openxmlformats.org/officeDocument/2006/relationships/hyperlink" Target="consultantplus://offline/ref=D98827B6229D243ABBE67B127ACB810C5F9AE5F3360CF9BDDFCBB431B2E207DC98A383559188DAB5H3z7E" TargetMode="External"/><Relationship Id="rId19" Type="http://schemas.openxmlformats.org/officeDocument/2006/relationships/hyperlink" Target="consultantplus://offline/ref=D7C8C2A6D00F1EF4356810ADF91F0C8D347486CB6887D81BFFE76FB2695B3EFEF4EBE8C1266CgDE" TargetMode="External"/><Relationship Id="rId31" Type="http://schemas.openxmlformats.org/officeDocument/2006/relationships/hyperlink" Target="consultantplus://offline/ref=62CAC146E77CD3D2F7CCF17B6E64EE7E46AF154E3EBF0386B338E2E391D09B03190821D4E6x4N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0E61D32BA30E007007FFCF9E00521469A4F5A941EE6947096062E76Da0m3D" TargetMode="External"/><Relationship Id="rId14" Type="http://schemas.openxmlformats.org/officeDocument/2006/relationships/hyperlink" Target="consultantplus://offline/ref=3FDA72EF5E0E12564E2E81C6E2A47E9F8AEC4850B8DE03B66AFB48CF65cEfBI" TargetMode="External"/><Relationship Id="rId22" Type="http://schemas.openxmlformats.org/officeDocument/2006/relationships/hyperlink" Target="consultantplus://offline/ref=7C1782DDF775B6053E3AA17450AFEF64EE9B34F45B418BB67D7CA37808T1S6E" TargetMode="External"/><Relationship Id="rId27" Type="http://schemas.openxmlformats.org/officeDocument/2006/relationships/hyperlink" Target="consultantplus://offline/ref=090D413039E7686B978FE9E9538F6D37D6C8C98BAD10ABD23F082358F016AB6038C994D592RFs0I" TargetMode="External"/><Relationship Id="rId30" Type="http://schemas.openxmlformats.org/officeDocument/2006/relationships/hyperlink" Target="consultantplus://offline/ref=62CAC146E77CD3D2F7CCF17B6E64EE7E46AF154E3EBF0386B338E2E391D09B03190821D7E148CF21x1N1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3874</Words>
  <Characters>22084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Холмогорцева Ольга Валентиновна</dc:creator>
  <cp:keywords/>
  <dc:description/>
  <cp:lastModifiedBy>Холмогорцева Ольга Валентиновна</cp:lastModifiedBy>
  <cp:revision>8</cp:revision>
  <cp:lastPrinted>2018-09-25T10:35:00Z</cp:lastPrinted>
  <dcterms:created xsi:type="dcterms:W3CDTF">2018-09-21T11:04:00Z</dcterms:created>
  <dcterms:modified xsi:type="dcterms:W3CDTF">2018-09-25T10:35:00Z</dcterms:modified>
</cp:coreProperties>
</file>